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D7B2" w14:textId="77777777" w:rsidR="00EE3A27" w:rsidRDefault="00EE3A27" w:rsidP="00EE3A27">
      <w:pPr>
        <w:spacing w:after="0" w:line="240" w:lineRule="auto"/>
        <w:ind w:firstLine="0"/>
        <w:jc w:val="both"/>
        <w:rPr>
          <w:rFonts w:cs="Times New Roman"/>
          <w:b/>
          <w:color w:val="000000"/>
          <w:szCs w:val="24"/>
        </w:rPr>
      </w:pPr>
      <w:r w:rsidRPr="00E26704">
        <w:rPr>
          <w:rFonts w:cs="Times New Roman"/>
          <w:b/>
          <w:color w:val="000000"/>
          <w:szCs w:val="24"/>
        </w:rPr>
        <w:t>BẢN ĐỒ NHẬN THỨC</w:t>
      </w:r>
    </w:p>
    <w:p w14:paraId="44B4A3D3" w14:textId="77777777" w:rsidR="00EE3A27" w:rsidRPr="00E26704" w:rsidRDefault="00EE3A27" w:rsidP="00EE3A27">
      <w:pPr>
        <w:spacing w:after="0" w:line="240" w:lineRule="auto"/>
        <w:ind w:firstLine="0"/>
        <w:jc w:val="both"/>
        <w:rPr>
          <w:rFonts w:cs="Times New Roman"/>
          <w:b/>
          <w:color w:val="000000"/>
          <w:szCs w:val="24"/>
        </w:rPr>
      </w:pPr>
    </w:p>
    <w:p w14:paraId="60FDBF86"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Hệ thống biểu tượng tinh thần về cấu trúc không gian, bao gồm các mối quan hệ vị trí, hướng, khoảng cách, đường đi và đặc điểm đặc trưng của môi trường vật lý. Đây là một dạng biểu diễn trí nhớ không gian, được mã hóa, duy trì và sử dụng trong quá trình định hướng, di chuyển và thực hiện các hoạt động có mục đích liên quan đến không gian.</w:t>
      </w:r>
    </w:p>
    <w:p w14:paraId="01A96AC6"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Thuật ngữ “bản đồ nhận thức” được nhà tâm lý học hành vi theo hướng tân hành vi Edward C. Tolman đề xuất vào năm 1948 trong bài báo kinh điển Cognitive Maps in Rats and Men. Tolman phản bác quan điểm hành vi truyền thống cho rằng học tập không gian chỉ là kết quả của củng cố, thưởng, phạt. Thay vào đó, ông chứng minh rằng chuột có thể tự hình thành biểu tượng không gian nội tại, độc lập với phần thưởng, và sử dụng biểu tượng này để tìm đường theo cấu trúc mê cung.</w:t>
      </w:r>
    </w:p>
    <w:p w14:paraId="5B71E167"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 xml:space="preserve">Ở góc độ khoa học nhận thức hiện đại, bản đồ nhận thức được hiểu là hệ thống biểu diễn tinh thần được hình thành từ sự tích hợp thông tin đa giác quan như thị giác: hình dạng, khoảng cách, hướng. Thính giác: vị trí âm thanh, độ vang, nguồn âm. Xúc giác, cảm giác bản thể (proprioception): vị trí cơ thể, độ dài bước chân, tốc độ di chuyển. Tiền đình: thông tin về cân bằng, gia tốc, chuyển động đầu. Thông tin ngữ cảnh, ý nghĩa của các dấu mốc (landmarks). Nhờ cơ chế tích hợp này, bản đồ nhận thức giúp chủ thể tổ chức môi trường thành một cấu trúc có trật tự, cho phép dự đoán đường đi, tái cấu trúc môi trường không gian trong trí nhớ, và định hướng tối ưu ngay cả trong tình huống biến đổi.  </w:t>
      </w:r>
    </w:p>
    <w:p w14:paraId="3AE12474" w14:textId="77777777" w:rsidR="00EE3A27" w:rsidRPr="00E26704" w:rsidRDefault="00EE3A27" w:rsidP="00EE3A27">
      <w:pPr>
        <w:spacing w:after="0" w:line="240" w:lineRule="auto"/>
        <w:ind w:firstLine="0"/>
        <w:jc w:val="both"/>
        <w:rPr>
          <w:rFonts w:cs="Times New Roman"/>
          <w:b/>
          <w:bCs/>
          <w:sz w:val="28"/>
          <w:szCs w:val="28"/>
        </w:rPr>
      </w:pPr>
      <w:r w:rsidRPr="00E26704">
        <w:rPr>
          <w:rFonts w:cs="Times New Roman"/>
          <w:b/>
          <w:bCs/>
          <w:sz w:val="28"/>
          <w:szCs w:val="28"/>
        </w:rPr>
        <w:t>Cơ sở sinh lý của bản đồ nhận thức</w:t>
      </w:r>
    </w:p>
    <w:p w14:paraId="6A405AFE"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Bản đồ nhận thức là kết quả của một mạng lưới các quá trình thần kinh phức tạp, không tập trung tại một điểm cố định trong não mà được hình thành nhờ sự phối hợp giữa nhiều cấu trúc thuộc hệ hải mã và các vùng vỏ não liên quan. Các nghiên cứu về động vật bậc thấp và bậc cao đều cho thấy rằng khả năng định hướng trong không gian không phụ thuộc vào một trung tâm đơn nhất, mà là một hệ thống phân tán gồm nhiều loại tế bào thần kinh chuyên trách mã hóa vị trí, hướng và chuyển động.</w:t>
      </w:r>
    </w:p>
    <w:p w14:paraId="41EFAED8"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Những bằng chứng quan trọng đầu tiên đến từ thí nghiệm trên chuột, khi các nhà khoa học phát hiện một nhóm tế bào thần kinh chỉ hoạt hóa khi con vật ở một vị trí cụ thể của môi trường. Những tế bào này sau này được gọi là tế bào nơi chốn (place cells), được tìm thấy trong hồi hải mã và được mô tả chi tiết trong công trình của J. O’Keefe và L. Nadel (1978). Khi con vật di chuyển, bản ghi điện sinh lý cho thấy các mô hình hoạt động của tế bào vẫn ổn định và không phụ thuộc vào hướng nhìn, chứng tỏ não bộ mã hóa vị trí một cách nội tại chứ không theo tín hiệu thị giác đơn thuần.</w:t>
      </w:r>
    </w:p>
    <w:p w14:paraId="231375E1"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 xml:space="preserve">Bên cạnh tế bào nơi chốn, các nghiên cứu tiếp theo phát hiện thêm những tế bào thần kinh khác đóng vai trò trong hệ thống định hướng. Tế bào hướng đầu (head-direction cells) phát tia hoạt động khi động vật quay đầu theo một hướng xác định, còn tế bào lưới (grid cells) tạo ra mô hình hoạt động dạng lưới lục giác, giúp động vật hình thành “hệ tọa độ nội tại” để định vị ngay cả trong môi </w:t>
      </w:r>
      <w:r w:rsidRPr="00E26704">
        <w:rPr>
          <w:rFonts w:cs="Times New Roman"/>
          <w:sz w:val="28"/>
          <w:szCs w:val="28"/>
        </w:rPr>
        <w:lastRenderedPageBreak/>
        <w:t>trường tối, nơi các tín hiệu thị giác không còn tác dụng. Các tế bào này hỗ trợ cơ chế được gọi là tích hợp đường đi (path integration), tức là khả năng theo dõi vị trí hiện tại dựa trên tốc độ, hướng và lịch sử di chuyển, cho phép động vật quay trở lại điểm xuất phát mà không cần quan sát trực tiếp.</w:t>
      </w:r>
    </w:p>
    <w:p w14:paraId="3C9DF14F"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Cơ chế tích hợp đường đi đã được nghiên cứu rộng rãi ở nhiều nhóm động vật từ loài chân đốt, chim, thú bốn chân cho đến con người và cho thấy rằng một số loài có khả năng ghi lại sự thay đổi vị trí một cách ổn định ngay cả trong di chuyển thụ động, không có sự kiểm soát chủ động của cơ thể. Những phát hiện này củng cố quan điểm rằng bản đồ nhận thức là sản phẩm của một mạng lưới thần kinh thích nghi cao, cho phép động vật duy trì định hướng ngay cả khi điều kiện tri giác bị hạn chế.</w:t>
      </w:r>
    </w:p>
    <w:p w14:paraId="123F42DC"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Bản đồ nhận thức không chỉ mã hóa các vị trí mà còn giúp chủ thể xác định quan hệ giữa các sự vật trong môi trường. Các đường liên kết thần kinh tạo điều kiện cho việc gắn kết thông tin không gian với thông tin đối tượng, làm cho việc nhận diện vị trí dựa vào các dấu mốc trở nên chính xác và bền vững. Như Milner và Goodale (1995) nhận xét, hệ thống bản đồ nhận thức liên kết chặt chẽ với các cơ chế tri giác không gian, là nền tảng cho việc định hướng và thao tác đối tượng trong môi trường.</w:t>
      </w:r>
    </w:p>
    <w:p w14:paraId="1FF4BFA0" w14:textId="77777777" w:rsidR="00EE3A27" w:rsidRPr="00E26704" w:rsidRDefault="00EE3A27" w:rsidP="00EE3A27">
      <w:pPr>
        <w:spacing w:after="0" w:line="240" w:lineRule="auto"/>
        <w:ind w:firstLine="0"/>
        <w:jc w:val="both"/>
        <w:rPr>
          <w:rFonts w:cs="Times New Roman"/>
          <w:b/>
          <w:bCs/>
          <w:sz w:val="28"/>
          <w:szCs w:val="28"/>
        </w:rPr>
      </w:pPr>
      <w:r w:rsidRPr="00E26704">
        <w:rPr>
          <w:rFonts w:cs="Times New Roman"/>
          <w:b/>
          <w:bCs/>
          <w:sz w:val="28"/>
          <w:szCs w:val="28"/>
        </w:rPr>
        <w:t>Biểu hiện cuả bản đồ nhận thức</w:t>
      </w:r>
    </w:p>
    <w:p w14:paraId="0B681E77" w14:textId="77777777" w:rsidR="00EE3A27" w:rsidRPr="00E26704" w:rsidRDefault="00EE3A27" w:rsidP="00EE3A27">
      <w:pPr>
        <w:spacing w:after="0" w:line="240" w:lineRule="auto"/>
        <w:ind w:firstLine="0"/>
        <w:jc w:val="both"/>
        <w:rPr>
          <w:rFonts w:cs="Times New Roman"/>
          <w:sz w:val="28"/>
          <w:szCs w:val="28"/>
        </w:rPr>
      </w:pPr>
      <w:r w:rsidRPr="00E26704">
        <w:rPr>
          <w:rFonts w:cs="Times New Roman"/>
          <w:sz w:val="28"/>
          <w:szCs w:val="28"/>
        </w:rPr>
        <w:t xml:space="preserve">a. </w:t>
      </w:r>
      <w:r w:rsidRPr="00E26704">
        <w:rPr>
          <w:rFonts w:cs="Times New Roman"/>
          <w:i/>
          <w:iCs/>
          <w:sz w:val="28"/>
          <w:szCs w:val="28"/>
        </w:rPr>
        <w:t>Biểu hiện hành vi, định hướng</w:t>
      </w:r>
    </w:p>
    <w:p w14:paraId="34657DB1"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Ở cấp độ hành vi, bản đồ nhận thức là nền tảng cho khả năng định hướng không gian, một trong những năng lực cốt lõi của sự thích nghi môi trường. Cá nhân có bản đồ nhận thức phát triển sẽ dễ dàng tìm đường, điều chỉnh lộ trình, và áp dụng chiến lược định vị trong nhiều môi trường khác nhau. Khi đường đi cũ bị chặn, họ có thể tái cấu trúc lộ trình dựa trên hình ảnh tinh thần của không gian; khi di chuyển trong môi trường lạ, họ có khả năng nhận diện tương quan vị trí của các dấu mốc, từ đó dự đoán hướng đi tiếp theo.</w:t>
      </w:r>
    </w:p>
    <w:p w14:paraId="3493CD90"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Khả năng quay lại điểm xuất phát, đánh giá đường tắt, ước lượng khoảng cách tương đối hay nhận diện vị trí mục tiêu trong không gian rộng đều là những biểu hiện điển hình của bản đồ nhận thức. Khả năng này vẫn tồn tại ngay cả khi không có kích thích thị giác trực tiếp. Ví dụ, di chuyển trong bóng tối hoặc khi tạm thời nhắm mắt nhờ hoạt động của hệ tích hợp đường đi (path integration).</w:t>
      </w:r>
    </w:p>
    <w:p w14:paraId="2541D41F" w14:textId="77777777" w:rsidR="00EE3A27" w:rsidRPr="00E26704" w:rsidRDefault="00EE3A27" w:rsidP="00EE3A27">
      <w:pPr>
        <w:spacing w:after="0" w:line="240" w:lineRule="auto"/>
        <w:ind w:firstLine="0"/>
        <w:jc w:val="both"/>
        <w:rPr>
          <w:rFonts w:cs="Times New Roman"/>
          <w:sz w:val="28"/>
          <w:szCs w:val="28"/>
        </w:rPr>
      </w:pPr>
      <w:r w:rsidRPr="00E26704">
        <w:rPr>
          <w:rFonts w:cs="Times New Roman"/>
          <w:sz w:val="28"/>
          <w:szCs w:val="28"/>
        </w:rPr>
        <w:t xml:space="preserve">b. </w:t>
      </w:r>
      <w:r w:rsidRPr="00E26704">
        <w:rPr>
          <w:rFonts w:cs="Times New Roman"/>
          <w:i/>
          <w:iCs/>
          <w:sz w:val="28"/>
          <w:szCs w:val="28"/>
        </w:rPr>
        <w:t>Biểu hiện nhận thức không gian</w:t>
      </w:r>
    </w:p>
    <w:p w14:paraId="697375B0"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Trên phương diện nhận thức, bản đồ nhận thức thể hiện qua năng lực tái dựng cấu trúc không gian trong trí óc. Cá nhân có thể mường tượng toàn bộ bố cục môi trường, xác định vị trí tương đối giữa các đối tượng, đánh giá độ dài đường đi và dự đoán hướng thông qua biểu tượng tinh thần.</w:t>
      </w:r>
    </w:p>
    <w:p w14:paraId="0D76C545"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 xml:space="preserve">Bản đồ nhận thức cũng điều phối quá trình chuyển đổi giữa hai hệ tham chiếu không gian: Egocentric (theo cơ thể): “vật đó ở bên trái tôi”, “phía sau tôi”. </w:t>
      </w:r>
    </w:p>
    <w:p w14:paraId="207AA3DD"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Allocentric (theo môi trường khách quan): “điểm A nằm phía đông của điểm B”.</w:t>
      </w:r>
    </w:p>
    <w:p w14:paraId="1BED06D1"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Khả năng chuyển đổi giữa hai hệ quy chiếu này là nền tảng cho khả năng định hướng linh hoạt, cho phép chủ thể thích nghi với sự thay đổi của môi trường và duy trì định hướng ổn định trong di chuyển.</w:t>
      </w:r>
    </w:p>
    <w:p w14:paraId="6F2B35DF" w14:textId="77777777" w:rsidR="00EE3A27" w:rsidRPr="00E26704" w:rsidRDefault="00EE3A27" w:rsidP="00EE3A27">
      <w:pPr>
        <w:spacing w:after="0" w:line="240" w:lineRule="auto"/>
        <w:ind w:firstLine="0"/>
        <w:jc w:val="both"/>
        <w:rPr>
          <w:rFonts w:cs="Times New Roman"/>
          <w:sz w:val="28"/>
          <w:szCs w:val="28"/>
        </w:rPr>
      </w:pPr>
      <w:r w:rsidRPr="00E26704">
        <w:rPr>
          <w:rFonts w:cs="Times New Roman"/>
          <w:sz w:val="28"/>
          <w:szCs w:val="28"/>
        </w:rPr>
        <w:lastRenderedPageBreak/>
        <w:t xml:space="preserve">c. </w:t>
      </w:r>
      <w:r w:rsidRPr="00E26704">
        <w:rPr>
          <w:rFonts w:cs="Times New Roman"/>
          <w:i/>
          <w:iCs/>
          <w:sz w:val="28"/>
          <w:szCs w:val="28"/>
        </w:rPr>
        <w:t>Biểu hiện sinh lý, thần kinh</w:t>
      </w:r>
    </w:p>
    <w:p w14:paraId="67BEA3D2"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Bản đồ nhận thức có dấu hiệu đặc trưng trong hoạt động của các mạng nơ-ron thuộc hồi hải mã. Khi cơ thể đến một vị trí cụ thể, tế bào nơi chốn hoạt hóa theo mô hình ổn định; khi thay đổi hướng, tế bào hướng đầu điều chỉnh tần suất xung động; khi di chuyển theo không gian rộng, tế bào lưới tạo ra các mô hình lưới tinh vi giúp “định vị nội tại”.</w:t>
      </w:r>
    </w:p>
    <w:p w14:paraId="179F9A37"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Khi hồi hải mã bị tổn thương như trong bệnh Alzheimer hoặc chấn thương sọ não, người bệnh mất khả năng định hướng không gian, không nhớ đường về nhà, hoặc không phân biệt được các mốc địa lý quen thuộc. Điều này chứng minh vai trò trung tâm của hệ hải mã trong việc duy trì và kích hoạt bản đồ nhận thức.</w:t>
      </w:r>
    </w:p>
    <w:p w14:paraId="60EBEB2C" w14:textId="77777777" w:rsidR="00EE3A27" w:rsidRPr="00E26704" w:rsidRDefault="00EE3A27" w:rsidP="00EE3A27">
      <w:pPr>
        <w:spacing w:after="0" w:line="240" w:lineRule="auto"/>
        <w:ind w:firstLine="0"/>
        <w:jc w:val="both"/>
        <w:rPr>
          <w:rFonts w:cs="Times New Roman"/>
          <w:b/>
          <w:bCs/>
          <w:sz w:val="28"/>
          <w:szCs w:val="28"/>
        </w:rPr>
      </w:pPr>
      <w:r w:rsidRPr="00E26704">
        <w:rPr>
          <w:rFonts w:cs="Times New Roman"/>
          <w:b/>
          <w:bCs/>
          <w:sz w:val="28"/>
          <w:szCs w:val="28"/>
        </w:rPr>
        <w:t>Bản đồ nhận thức ở người khiếm thị bẩm sinh</w:t>
      </w:r>
    </w:p>
    <w:p w14:paraId="55A9E3DB"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Mặc dù không có khả năng tiếp nhận thông tin thị giác, người khiếm thị bẩm sinh vẫn hình thành được bản đồ không gian dựa vào xúc giác, vận động, cảm giác bản thể, và các tín hiệu âm thanh tiếp xúc từ môi trường. Thông qua việc chạm, cầm nắm, di chuyển và nghe, họ tạo ra biểu tượng không gian ba chiều đủ chi tiết để định hướng và tự di chuyển trong đời sống hằng ngày.</w:t>
      </w:r>
    </w:p>
    <w:p w14:paraId="71971F79"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Do thiếu các tín hiệu thị giác xa, người khiếm thị phải dựa nhiều hơn vào các tín hiệu gần như tiếng bước chân, sự thay đổi âm vang, gậy dò đường, cấu trúc mặt đất hoặc bề mặt vật thể. Khả năng định hướng của họ phụ thuộc vào độ nhạy của cảm giác xúc giác và khả năng phân tích tín hiệu âm thanh. Tuy hạn chế quan sát trực tiếp, nhưng họ vẫn tiếp nhận được nhiều gợi ý không gian từ môi trường và sử dụng chúng để xây dựng bản đồ nhận thức có tính chức năng.</w:t>
      </w:r>
    </w:p>
    <w:p w14:paraId="4D9F59C5"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Các nghiên cứu kinh điển về khả năng tích hợp đường đi ở người khiếm thị cho thấy họ có thể “phác thảo” quỹ đạo di chuyển và tìm đường về vị trí xuất phát một cách đáng kể. Loomis, Klatzky, Golledge và cộng sự (1980) đã chứng minh rằng người khiếm thị có thể tái tạo hình dạng một tam giác trong không gian chỉ bằng việc được dẫn đi hai cạnh đầu tiên, một nhiệm vụ đòi hỏi khả năng tích hợp đường đi và biểu tượng không gian khá phức tạp.</w:t>
      </w:r>
    </w:p>
    <w:p w14:paraId="7543BB4C"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Một số nghiên cứu khác như của Reiser, Guth và Hill chỉ ra rằng người khiếm thị có thể gặp khó khăn khi đối chiếu giữa di chuyển trong trí tưởng tượng và di chuyển thực tế, do thiếu sự hỗ trợ của thông tin thị giác. Tuy nhiên, các bằng chứng tổng hợp vẫn cho thấy một số người khiếm thị có khả năng cập nhật vị trí  hiệu quả ngang với người sáng mắt hoặc người bị bịt mắt tạm thời, đặc biệt khi họ có nhiều kinh nghiệm tự di chuyển độc lập.</w:t>
      </w:r>
    </w:p>
    <w:p w14:paraId="42753F8E"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Để đánh giá đúng mức độ ảnh hưởng của việc mất thị lực đến bản đồ nhận thức, cần phân biệt hai dạng tổn thương thị giác:</w:t>
      </w:r>
    </w:p>
    <w:p w14:paraId="2714089F"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Thu hẹp vùng thị lực (field restriction): làm giảm khả năng xử lý không gian tổng thể nhưng vẫn giữ khả năng nhận diện chi tiết ở vùng nhìn trung tâm.</w:t>
      </w:r>
    </w:p>
    <w:p w14:paraId="469B9407"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Suy giảm độ nhạy thị giác ngoại vi (peripheral vision loss): ảnh hưởng mạnh đến khả năng phát hiện chuyển động và cấu trúc không gian toàn cục.</w:t>
      </w:r>
    </w:p>
    <w:p w14:paraId="598AA955"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Thu hẹp vùng thị lực khiến người khiếm thị xử lý không gian theo kiểu “nhìn qua ống hẹp”, làm cho việc tích hợp thông tin trở nên cứng nhắc và kém linh hoạt hơn. Tuy nhiên, các đặc điểm không gian được mã hóa một cách tuần tự vẫn có thể được lưu giữ để tái cấu trúc dần trong trí nhớ.</w:t>
      </w:r>
    </w:p>
    <w:p w14:paraId="378F0516" w14:textId="77777777" w:rsidR="00EE3A27" w:rsidRPr="00E26704" w:rsidRDefault="00EE3A27" w:rsidP="00EE3A27">
      <w:pPr>
        <w:spacing w:after="0" w:line="240" w:lineRule="auto"/>
        <w:ind w:firstLine="709"/>
        <w:jc w:val="both"/>
        <w:rPr>
          <w:rFonts w:cs="Times New Roman"/>
          <w:b/>
          <w:bCs/>
          <w:sz w:val="28"/>
          <w:szCs w:val="28"/>
        </w:rPr>
      </w:pPr>
      <w:r w:rsidRPr="00E26704">
        <w:rPr>
          <w:rFonts w:cs="Times New Roman"/>
          <w:sz w:val="28"/>
          <w:szCs w:val="28"/>
        </w:rPr>
        <w:lastRenderedPageBreak/>
        <w:t>Những kết quả này cho thấy rằng bản đồ nhận thức không phụ thuộc hoàn toàn vào thị giác, mà là sản phẩm của quá trình tổ chức thông tin không gian dựa trên nhiều giác quan, trong đó hệ thống vận động – bản thể giữ vai trò đặc biệt quan trọng khi thị giác không còn hoạt động.</w:t>
      </w:r>
    </w:p>
    <w:p w14:paraId="04C2E35B" w14:textId="77777777" w:rsidR="00EE3A27" w:rsidRPr="00E26704" w:rsidRDefault="00EE3A27" w:rsidP="00EE3A27">
      <w:pPr>
        <w:spacing w:after="0" w:line="240" w:lineRule="auto"/>
        <w:ind w:firstLine="0"/>
        <w:jc w:val="both"/>
        <w:rPr>
          <w:rFonts w:cs="Times New Roman"/>
          <w:b/>
          <w:bCs/>
          <w:sz w:val="28"/>
          <w:szCs w:val="28"/>
        </w:rPr>
      </w:pPr>
      <w:r w:rsidRPr="00E26704">
        <w:rPr>
          <w:rFonts w:cs="Times New Roman"/>
          <w:b/>
          <w:bCs/>
          <w:sz w:val="28"/>
          <w:szCs w:val="28"/>
        </w:rPr>
        <w:t>Vai trò của bản đồ nhận thức</w:t>
      </w:r>
    </w:p>
    <w:p w14:paraId="4398BCAD" w14:textId="77777777" w:rsidR="00EE3A27" w:rsidRPr="00E26704" w:rsidRDefault="00EE3A27" w:rsidP="00EE3A27">
      <w:pPr>
        <w:spacing w:after="0" w:line="240" w:lineRule="auto"/>
        <w:ind w:firstLine="0"/>
        <w:jc w:val="both"/>
        <w:rPr>
          <w:rFonts w:cs="Times New Roman"/>
          <w:sz w:val="28"/>
          <w:szCs w:val="28"/>
        </w:rPr>
      </w:pPr>
      <w:r w:rsidRPr="00E26704">
        <w:rPr>
          <w:rFonts w:cs="Times New Roman"/>
          <w:sz w:val="28"/>
          <w:szCs w:val="28"/>
        </w:rPr>
        <w:t>a.</w:t>
      </w:r>
      <w:r>
        <w:rPr>
          <w:rFonts w:cs="Times New Roman"/>
          <w:sz w:val="28"/>
          <w:szCs w:val="28"/>
          <w:lang w:val="en-US"/>
        </w:rPr>
        <w:t xml:space="preserve"> </w:t>
      </w:r>
      <w:r w:rsidRPr="00E26704">
        <w:rPr>
          <w:rFonts w:cs="Times New Roman"/>
          <w:i/>
          <w:iCs/>
          <w:sz w:val="28"/>
          <w:szCs w:val="28"/>
        </w:rPr>
        <w:t>Vai trò nhận thức, hành vi</w:t>
      </w:r>
    </w:p>
    <w:p w14:paraId="558B0F8A"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Bản đồ nhận thức là nền tảng giúp cá nhân lập kế hoạch hành động không gian, dự đoán các hướng đi có thể và lựa chọn lộ trình tối ưu. Nó giúp chủ thể phân tích những rủi ro có thể gặp phải trên đường đi, đánh giá tính khả thi của mỗi lộ trình và đưa ra quyết định hợp lý trong bối cảnh môi trường biến đổi. Đây cũng là cơ sở quan trọng của khả năng tự định hướng, nhờ đó con người có thể duy trì hoạt động độc lập trong đời sống hằng ngày.</w:t>
      </w:r>
    </w:p>
    <w:p w14:paraId="52E0010A"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Khả năng sử dụng bản đồ nhận thức giúp con người thực hiện các nhiệm vụ phức tạp như điều hướng trong đô thị, tìm vật thất lạc, lập sơ đồ công trình, phân tích vị trí trong môi trường ba chiều (như nhà nhiều tầng, khu công nghiệp, bệnh viện) và xử lý các nhiệm vụ nghề nghiệp yêu cầu độ chính xác cao như lái xe, hàng hải hoặc điều khiển máy bay.</w:t>
      </w:r>
    </w:p>
    <w:p w14:paraId="7694C9A7" w14:textId="77777777" w:rsidR="00EE3A27" w:rsidRPr="00E26704" w:rsidRDefault="00EE3A27" w:rsidP="00EE3A27">
      <w:pPr>
        <w:spacing w:after="0" w:line="240" w:lineRule="auto"/>
        <w:ind w:firstLine="0"/>
        <w:jc w:val="both"/>
        <w:rPr>
          <w:rFonts w:cs="Times New Roman"/>
          <w:sz w:val="28"/>
          <w:szCs w:val="28"/>
        </w:rPr>
      </w:pPr>
      <w:r w:rsidRPr="00E26704">
        <w:rPr>
          <w:rFonts w:cs="Times New Roman"/>
          <w:sz w:val="28"/>
          <w:szCs w:val="28"/>
        </w:rPr>
        <w:t xml:space="preserve">b. </w:t>
      </w:r>
      <w:r w:rsidRPr="00E26704">
        <w:rPr>
          <w:rFonts w:cs="Times New Roman"/>
          <w:i/>
          <w:iCs/>
          <w:sz w:val="28"/>
          <w:szCs w:val="28"/>
        </w:rPr>
        <w:t>Vai trò phát triển, học tập</w:t>
      </w:r>
    </w:p>
    <w:p w14:paraId="4508F085"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Ở trẻ em, bản đồ nhận thức là nền tảng phát triển của tư duy không gian, một năng lực cốt lõi liên quan đến toán học, khoa học tự nhiên, nghệ thuật và vận động. Sự phát triển bản đồ nhận thức diễn ra theo lộ trình:</w:t>
      </w:r>
    </w:p>
    <w:p w14:paraId="03000B0B"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Ban đầu, trẻ dựa vào biểu tượng theo cơ thể, gắn mọi vị trí với cơ thể mình. Dần dần, trẻ chuyển sang biểu tượng theo môi trường, hiểu các vị trí tương quan độc lập với bản thân.</w:t>
      </w:r>
    </w:p>
    <w:p w14:paraId="33B4479D"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Trải nghiệm vận động, sự đa dạng của môi trường, và khả năng tiếp xúc với các cấu trúc không gian phức tạp (như mê cung, khu vui chơi, địa hình ngoài trời) đều đóng vai trò quan trọng trong việc mở rộng và tinh chỉnh bản đồ nhận thức.</w:t>
      </w:r>
    </w:p>
    <w:p w14:paraId="262C28BB" w14:textId="77777777" w:rsidR="00EE3A27" w:rsidRPr="00E26704" w:rsidRDefault="00EE3A27" w:rsidP="00EE3A27">
      <w:pPr>
        <w:spacing w:after="0" w:line="240" w:lineRule="auto"/>
        <w:ind w:firstLine="0"/>
        <w:jc w:val="both"/>
        <w:rPr>
          <w:rFonts w:cs="Times New Roman"/>
          <w:sz w:val="28"/>
          <w:szCs w:val="28"/>
        </w:rPr>
      </w:pPr>
      <w:r w:rsidRPr="00E26704">
        <w:rPr>
          <w:rFonts w:cs="Times New Roman"/>
          <w:sz w:val="28"/>
          <w:szCs w:val="28"/>
        </w:rPr>
        <w:t xml:space="preserve">c. </w:t>
      </w:r>
      <w:r w:rsidRPr="00E26704">
        <w:rPr>
          <w:rFonts w:cs="Times New Roman"/>
          <w:i/>
          <w:iCs/>
          <w:sz w:val="28"/>
          <w:szCs w:val="28"/>
        </w:rPr>
        <w:t>Vai trò xã hội ứng dụng công nghệ</w:t>
      </w:r>
    </w:p>
    <w:p w14:paraId="07235E7C"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Trong lĩnh vực xã hội, công nghệ, bản đồ nhận thức có những ứng dụng sâu rộng. Trong thiết kế đô thị, tâm lý học môi trường sử dụng bản đồ nhận thức để phân tích cách con người tiếp nhận cấu trúc thành phố, từ đó thiết kế các hệ thống đường phố, biển báo và không gian công cộng phù hợp. Trong công nghệ định vị, bản đồ nhận thức là nguyên lý cho việc xây dựng bản đồ số, hệ thống GPS, trí tuệ nhân tạo định hướng và các loại robot tự hành.</w:t>
      </w:r>
    </w:p>
    <w:p w14:paraId="72EC78A3"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Trong giáo dục, việc hiểu rõ bản đồ nhận thức của người học giúp xây dựng chương trình đào tạo kỹ năng định hướng, kỹ năng không gian, và các môn học địa lý, kiến trúc, công nghệ có tính trừu tượng cao. Khả năng điều hướng tốt cũng liên quan đến an toàn giao thông, khả năng thích nghi môi trường mới và sự tự lập.</w:t>
      </w:r>
    </w:p>
    <w:p w14:paraId="74DCEAE4" w14:textId="77777777" w:rsidR="00EE3A27" w:rsidRPr="00E26704" w:rsidRDefault="00EE3A27" w:rsidP="00EE3A27">
      <w:pPr>
        <w:spacing w:after="0" w:line="240" w:lineRule="auto"/>
        <w:ind w:firstLine="0"/>
        <w:jc w:val="both"/>
        <w:rPr>
          <w:rFonts w:cs="Times New Roman"/>
          <w:sz w:val="28"/>
          <w:szCs w:val="28"/>
        </w:rPr>
      </w:pPr>
      <w:r w:rsidRPr="00E26704">
        <w:rPr>
          <w:rFonts w:cs="Times New Roman"/>
          <w:sz w:val="28"/>
          <w:szCs w:val="28"/>
        </w:rPr>
        <w:t xml:space="preserve">d. </w:t>
      </w:r>
      <w:r w:rsidRPr="00E26704">
        <w:rPr>
          <w:rFonts w:cs="Times New Roman"/>
          <w:i/>
          <w:iCs/>
          <w:sz w:val="28"/>
          <w:szCs w:val="28"/>
        </w:rPr>
        <w:t>Vai trò trong khoa học thần kinh, nhận thức cao cấp</w:t>
      </w:r>
    </w:p>
    <w:p w14:paraId="5A2C1966"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 xml:space="preserve">Nghiên cứu hiện đại mở rộng khái niệm bản đồ nhận thức vượt ra ngoài không gian vật lý. Theo hướng này, bản đồ nhận thức là cơ chế chung của não, dùng để tổ chức các không gian trừu tượng, bao gồm quan hệ giữa các ý niệm, các quyết định và cấu trúc nhiệm vụ. Các vùng não như hippocampus và vỏ não </w:t>
      </w:r>
      <w:r w:rsidRPr="00E26704">
        <w:rPr>
          <w:rFonts w:cs="Times New Roman"/>
          <w:sz w:val="28"/>
          <w:szCs w:val="28"/>
        </w:rPr>
        <w:lastRenderedPageBreak/>
        <w:t>trước trán có thể mã hóa các “bản đồ khái niệm”, cho phép con người tổ chức tri thức, phân loại thông tin và định hướng trong các “không gian ý tưởng”.</w:t>
      </w:r>
    </w:p>
    <w:p w14:paraId="68D73F89" w14:textId="77777777" w:rsidR="00EE3A27" w:rsidRPr="00E26704" w:rsidRDefault="00EE3A27" w:rsidP="00EE3A27">
      <w:pPr>
        <w:spacing w:after="0" w:line="240" w:lineRule="auto"/>
        <w:ind w:firstLine="709"/>
        <w:jc w:val="both"/>
        <w:rPr>
          <w:rFonts w:cs="Times New Roman"/>
          <w:sz w:val="28"/>
          <w:szCs w:val="28"/>
        </w:rPr>
      </w:pPr>
      <w:r w:rsidRPr="00E26704">
        <w:rPr>
          <w:rFonts w:cs="Times New Roman"/>
          <w:sz w:val="28"/>
          <w:szCs w:val="28"/>
        </w:rPr>
        <w:t>Điều này mở ra một cách hiểu mới: bản đồ nhận thức không chỉ là bộ máy định hướng trong không gian vật lý, mà là nguyên lý tổ chức tư duy tổng quát, giúp con người hiểu thế giới vật chất và thế giới trừu tượng.</w:t>
      </w:r>
      <w:r w:rsidRPr="00E26704">
        <w:rPr>
          <w:rFonts w:cs="Times New Roman"/>
          <w:b/>
          <w:bCs/>
          <w:sz w:val="28"/>
          <w:szCs w:val="28"/>
        </w:rPr>
        <w:t xml:space="preserve"> </w:t>
      </w:r>
    </w:p>
    <w:p w14:paraId="24AD50AD" w14:textId="77777777" w:rsidR="00EE3A27" w:rsidRPr="00E26704" w:rsidRDefault="00EE3A27" w:rsidP="00EE3A27">
      <w:pPr>
        <w:spacing w:after="0" w:line="240" w:lineRule="auto"/>
        <w:ind w:firstLine="0"/>
        <w:jc w:val="both"/>
        <w:rPr>
          <w:rFonts w:cs="Times New Roman"/>
        </w:rPr>
      </w:pPr>
    </w:p>
    <w:p w14:paraId="27FCB186" w14:textId="77777777" w:rsidR="00EE3A27" w:rsidRPr="00E26704" w:rsidRDefault="00EE3A27" w:rsidP="00EE3A27">
      <w:pPr>
        <w:spacing w:after="0" w:line="240" w:lineRule="auto"/>
        <w:ind w:firstLine="0"/>
        <w:jc w:val="both"/>
        <w:rPr>
          <w:rFonts w:cs="Times New Roman"/>
          <w:b/>
          <w:color w:val="000000"/>
          <w:szCs w:val="24"/>
        </w:rPr>
      </w:pPr>
      <w:r w:rsidRPr="00F85B45">
        <w:rPr>
          <w:rFonts w:cs="Times New Roman"/>
          <w:b/>
          <w:color w:val="000000"/>
          <w:szCs w:val="24"/>
        </w:rPr>
        <w:t xml:space="preserve">                                                                                                            </w:t>
      </w:r>
      <w:r w:rsidRPr="00E26704">
        <w:rPr>
          <w:rFonts w:cs="Times New Roman"/>
          <w:b/>
          <w:color w:val="000000"/>
          <w:szCs w:val="24"/>
        </w:rPr>
        <w:t>NGUYỄN HỮU THỤ</w:t>
      </w:r>
    </w:p>
    <w:p w14:paraId="24332FC2" w14:textId="77777777" w:rsidR="00EE3A27" w:rsidRPr="00E26704" w:rsidRDefault="00EE3A27" w:rsidP="00EE3A27">
      <w:pPr>
        <w:spacing w:after="0" w:line="240" w:lineRule="auto"/>
        <w:ind w:firstLine="0"/>
        <w:jc w:val="both"/>
        <w:rPr>
          <w:rFonts w:cs="Times New Roman"/>
          <w:b/>
          <w:bCs/>
        </w:rPr>
      </w:pPr>
      <w:r w:rsidRPr="00E26704">
        <w:rPr>
          <w:rFonts w:cs="Times New Roman"/>
          <w:b/>
          <w:bCs/>
        </w:rPr>
        <w:t xml:space="preserve">Tài liệu tham khảo  </w:t>
      </w:r>
    </w:p>
    <w:p w14:paraId="5ABBE34B" w14:textId="77777777" w:rsidR="00EE3A27" w:rsidRPr="00EE3A27" w:rsidRDefault="00EE3A27" w:rsidP="00EE3A27">
      <w:pPr>
        <w:pStyle w:val="NormalWeb"/>
        <w:spacing w:before="0" w:beforeAutospacing="0" w:after="0" w:afterAutospacing="0"/>
        <w:jc w:val="both"/>
      </w:pPr>
      <w:r w:rsidRPr="00EE3A27">
        <w:t xml:space="preserve">1. Acredolo, L. </w:t>
      </w:r>
      <w:r w:rsidRPr="00EE3A27">
        <w:rPr>
          <w:rStyle w:val="Emphasis"/>
          <w:rFonts w:eastAsia="Arial"/>
        </w:rPr>
        <w:t>Behavioral approaches to spatial orientation in infancy</w:t>
      </w:r>
      <w:r w:rsidRPr="00EE3A27">
        <w:t xml:space="preserve">. </w:t>
      </w:r>
      <w:r w:rsidRPr="00EE3A27">
        <w:rPr>
          <w:rStyle w:val="Emphasis"/>
          <w:rFonts w:eastAsia="Arial"/>
        </w:rPr>
        <w:t>Annals of the New York Academy of Sciences</w:t>
      </w:r>
      <w:r w:rsidRPr="00EE3A27">
        <w:t>, 608(1), 596–612, 1990.</w:t>
      </w:r>
    </w:p>
    <w:p w14:paraId="750B8876" w14:textId="77777777" w:rsidR="00EE3A27" w:rsidRPr="00EE3A27" w:rsidRDefault="00EE3A27" w:rsidP="00EE3A27">
      <w:pPr>
        <w:pStyle w:val="NormalWeb"/>
        <w:spacing w:before="0" w:beforeAutospacing="0" w:after="0" w:afterAutospacing="0"/>
        <w:jc w:val="both"/>
      </w:pPr>
      <w:r w:rsidRPr="00EE3A27">
        <w:t xml:space="preserve">2. Eilan, N., McCarthy, R., &amp; Brewer, B. </w:t>
      </w:r>
      <w:r w:rsidRPr="00EE3A27">
        <w:rPr>
          <w:rStyle w:val="Emphasis"/>
          <w:rFonts w:eastAsia="Arial"/>
        </w:rPr>
        <w:t>Spatial representation</w:t>
      </w:r>
      <w:r w:rsidRPr="00EE3A27">
        <w:t>. Blackwell, 1993.</w:t>
      </w:r>
    </w:p>
    <w:p w14:paraId="567F1D5D" w14:textId="77777777" w:rsidR="00EE3A27" w:rsidRPr="00EE3A27" w:rsidRDefault="00EE3A27" w:rsidP="00EE3A27">
      <w:pPr>
        <w:pStyle w:val="NormalWeb"/>
        <w:spacing w:before="0" w:beforeAutospacing="0" w:after="0" w:afterAutospacing="0"/>
        <w:jc w:val="both"/>
      </w:pPr>
      <w:r w:rsidRPr="00EE3A27">
        <w:t xml:space="preserve">3. Milner, A. D., &amp; Goodale, M. A. </w:t>
      </w:r>
      <w:r w:rsidRPr="00EE3A27">
        <w:rPr>
          <w:rStyle w:val="Emphasis"/>
          <w:rFonts w:eastAsia="Arial"/>
        </w:rPr>
        <w:t>The visual brain in action</w:t>
      </w:r>
      <w:r w:rsidRPr="00EE3A27">
        <w:t>. Oxford University Press, 1995.</w:t>
      </w:r>
    </w:p>
    <w:p w14:paraId="6596546C" w14:textId="77777777" w:rsidR="00EE3A27" w:rsidRPr="00EE3A27" w:rsidRDefault="00EE3A27" w:rsidP="00EE3A27">
      <w:pPr>
        <w:pStyle w:val="NormalWeb"/>
        <w:spacing w:before="0" w:beforeAutospacing="0" w:after="0" w:afterAutospacing="0"/>
        <w:jc w:val="both"/>
      </w:pPr>
      <w:r w:rsidRPr="00EE3A27">
        <w:t xml:space="preserve">4. O’Keefe, J., &amp; Nadel, L. </w:t>
      </w:r>
      <w:r w:rsidRPr="00EE3A27">
        <w:rPr>
          <w:rStyle w:val="Emphasis"/>
          <w:rFonts w:eastAsia="Arial"/>
        </w:rPr>
        <w:t>The hippocampus as a cognitive map</w:t>
      </w:r>
      <w:r w:rsidRPr="00EE3A27">
        <w:t>. Oxford University Press, 1978.</w:t>
      </w:r>
    </w:p>
    <w:p w14:paraId="533192B1" w14:textId="77777777" w:rsidR="00EE3A27" w:rsidRPr="00EE3A27" w:rsidRDefault="00EE3A27" w:rsidP="00EE3A27">
      <w:pPr>
        <w:pStyle w:val="NormalWeb"/>
        <w:spacing w:before="0" w:beforeAutospacing="0" w:after="0" w:afterAutospacing="0"/>
        <w:jc w:val="both"/>
        <w:rPr>
          <w:lang w:val="fr-FR"/>
        </w:rPr>
      </w:pPr>
      <w:r w:rsidRPr="00EE3A27">
        <w:t xml:space="preserve">5. Tolman, E. C. </w:t>
      </w:r>
      <w:r w:rsidRPr="00EE3A27">
        <w:rPr>
          <w:rStyle w:val="Emphasis"/>
          <w:rFonts w:eastAsia="Arial"/>
        </w:rPr>
        <w:t>Cognitive maps in rats and men</w:t>
      </w:r>
      <w:r w:rsidRPr="00EE3A27">
        <w:t xml:space="preserve">. </w:t>
      </w:r>
      <w:r w:rsidRPr="00EE3A27">
        <w:rPr>
          <w:rStyle w:val="Emphasis"/>
          <w:rFonts w:eastAsia="Arial"/>
          <w:lang w:val="fr-FR"/>
        </w:rPr>
        <w:t>Psychological Review</w:t>
      </w:r>
      <w:r w:rsidRPr="00EE3A27">
        <w:rPr>
          <w:lang w:val="fr-FR"/>
        </w:rPr>
        <w:t xml:space="preserve">, 55(4), 189–208. </w:t>
      </w:r>
      <w:hyperlink r:id="rId4" w:tgtFrame="_new" w:history="1">
        <w:r w:rsidRPr="00EE3A27">
          <w:rPr>
            <w:rStyle w:val="Hyperlink"/>
            <w:color w:val="auto"/>
            <w:u w:val="none"/>
            <w:lang w:val="fr-FR"/>
          </w:rPr>
          <w:t>https://doi.org/10.1037/h0061626</w:t>
        </w:r>
      </w:hyperlink>
      <w:r w:rsidRPr="00EE3A27">
        <w:rPr>
          <w:lang w:val="fr-FR"/>
        </w:rPr>
        <w:t>, 1948.</w:t>
      </w:r>
    </w:p>
    <w:p w14:paraId="2FD579E0" w14:textId="77777777" w:rsidR="00EE3A27" w:rsidRPr="00EE3A27" w:rsidRDefault="00EE3A27" w:rsidP="00EE3A27">
      <w:pPr>
        <w:pStyle w:val="NormalWeb"/>
        <w:spacing w:before="0" w:beforeAutospacing="0" w:after="0" w:afterAutospacing="0"/>
        <w:jc w:val="both"/>
        <w:rPr>
          <w:lang w:val="fr-FR"/>
        </w:rPr>
      </w:pPr>
      <w:r w:rsidRPr="00EE3A27">
        <w:t xml:space="preserve">6. </w:t>
      </w:r>
      <w:r w:rsidRPr="00EE3A27">
        <w:rPr>
          <w:lang w:val="fr-FR"/>
        </w:rPr>
        <w:t xml:space="preserve">Vũ Dũng (Chủ biên). </w:t>
      </w:r>
      <w:r w:rsidRPr="00EE3A27">
        <w:rPr>
          <w:rStyle w:val="Emphasis"/>
          <w:rFonts w:eastAsia="Arial"/>
          <w:lang w:val="fr-FR"/>
        </w:rPr>
        <w:t>Từ điển Tâm lý học</w:t>
      </w:r>
      <w:r w:rsidRPr="00EE3A27">
        <w:rPr>
          <w:lang w:val="fr-FR"/>
        </w:rPr>
        <w:t>. Nxb Từ điển Bách khoa, 2008.</w:t>
      </w:r>
    </w:p>
    <w:p w14:paraId="2BB15D98" w14:textId="77777777" w:rsidR="00EE3A27" w:rsidRPr="00EE3A27" w:rsidRDefault="00EE3A27" w:rsidP="00EE3A27">
      <w:pPr>
        <w:pStyle w:val="NormalWeb"/>
        <w:spacing w:before="0" w:beforeAutospacing="0" w:after="0" w:afterAutospacing="0"/>
        <w:jc w:val="both"/>
      </w:pPr>
      <w:r w:rsidRPr="00EE3A27">
        <w:t xml:space="preserve">7. Loomis, J. M., Klatzky, R. L., Golledge, R. G., Cicinelli, J. G., Pellegrino, J. W., &amp; Fry, P. A. </w:t>
      </w:r>
      <w:r w:rsidRPr="00EE3A27">
        <w:rPr>
          <w:rStyle w:val="Emphasis"/>
          <w:rFonts w:eastAsia="Arial"/>
        </w:rPr>
        <w:t>Nonvisual navigation by blind and sighted: Assessment of path integration ability</w:t>
      </w:r>
      <w:r w:rsidRPr="00EE3A27">
        <w:t xml:space="preserve">. </w:t>
      </w:r>
      <w:r w:rsidRPr="00EE3A27">
        <w:rPr>
          <w:rStyle w:val="Emphasis"/>
          <w:rFonts w:eastAsia="Arial"/>
        </w:rPr>
        <w:t>Journal of Experimental Psychology: General</w:t>
      </w:r>
      <w:r w:rsidRPr="00EE3A27">
        <w:t>, 122(1), 73–91. https://doi.org/10.1037//0096-3445.122.1.73, 1993.</w:t>
      </w:r>
    </w:p>
    <w:p w14:paraId="42A0C56B" w14:textId="77777777" w:rsidR="00151C68" w:rsidRPr="00EE3A27" w:rsidRDefault="00151C68" w:rsidP="00EE3A27"/>
    <w:sectPr w:rsidR="00151C68" w:rsidRPr="00EE3A27" w:rsidSect="00971733">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C2165"/>
    <w:rsid w:val="00151C68"/>
    <w:rsid w:val="00172130"/>
    <w:rsid w:val="00771EDB"/>
    <w:rsid w:val="00967726"/>
    <w:rsid w:val="00971733"/>
    <w:rsid w:val="00BC2165"/>
    <w:rsid w:val="00C24002"/>
    <w:rsid w:val="00EE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BD92"/>
  <w15:docId w15:val="{3386DCAB-E40E-447A-AD20-64BD407E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65"/>
    <w:pPr>
      <w:spacing w:after="160" w:line="259" w:lineRule="auto"/>
      <w:ind w:firstLine="720"/>
    </w:pPr>
    <w:rPr>
      <w:rFonts w:eastAsia="Calibri" w:cs="Arial"/>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726"/>
    <w:pPr>
      <w:spacing w:before="100" w:beforeAutospacing="1" w:after="100" w:afterAutospacing="1" w:line="240" w:lineRule="auto"/>
      <w:ind w:firstLine="0"/>
    </w:pPr>
    <w:rPr>
      <w:rFonts w:eastAsia="Times New Roman" w:cs="Times New Roman"/>
      <w:szCs w:val="24"/>
      <w:lang w:val="en-US"/>
    </w:rPr>
  </w:style>
  <w:style w:type="character" w:styleId="Hyperlink">
    <w:name w:val="Hyperlink"/>
    <w:uiPriority w:val="99"/>
    <w:unhideWhenUsed/>
    <w:rsid w:val="00967726"/>
    <w:rPr>
      <w:color w:val="0000FF"/>
      <w:u w:val="single"/>
    </w:rPr>
  </w:style>
  <w:style w:type="character" w:styleId="Emphasis">
    <w:name w:val="Emphasis"/>
    <w:uiPriority w:val="20"/>
    <w:qFormat/>
    <w:rsid w:val="009677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37/h00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2024</Words>
  <Characters>11539</Characters>
  <Application>Microsoft Office Word</Application>
  <DocSecurity>0</DocSecurity>
  <Lines>96</Lines>
  <Paragraphs>27</Paragraphs>
  <ScaleCrop>false</ScaleCrop>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THIEN</dc:creator>
  <cp:lastModifiedBy>admin</cp:lastModifiedBy>
  <cp:revision>3</cp:revision>
  <cp:lastPrinted>2025-12-23T23:00:00Z</cp:lastPrinted>
  <dcterms:created xsi:type="dcterms:W3CDTF">2025-12-11T07:18:00Z</dcterms:created>
  <dcterms:modified xsi:type="dcterms:W3CDTF">2025-12-23T23:00:00Z</dcterms:modified>
</cp:coreProperties>
</file>